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wordWrap w:val="0"/>
        <w:spacing w:beforeAutospacing="0" w:afterAutospacing="0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ascii="宋体" w:hAnsi="宋体" w:eastAsia="宋体" w:cs="宋体"/>
          <w:b/>
          <w:bCs/>
          <w:color w:val="000000"/>
          <w:sz w:val="44"/>
          <w:szCs w:val="44"/>
        </w:rPr>
        <w:t>2017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</w:t>
      </w:r>
      <w:r>
        <w:rPr>
          <w:rFonts w:ascii="宋体" w:hAnsi="宋体" w:eastAsia="宋体" w:cs="宋体"/>
          <w:b/>
          <w:bCs/>
          <w:color w:val="000000"/>
          <w:sz w:val="44"/>
          <w:szCs w:val="44"/>
        </w:rPr>
        <w:t>学校党校学员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作业评价标准</w:t>
      </w:r>
      <w:r>
        <w:rPr>
          <w:rFonts w:ascii="宋体" w:hAnsi="宋体" w:eastAsia="宋体" w:cs="宋体"/>
          <w:b/>
          <w:bCs/>
          <w:color w:val="000000"/>
          <w:sz w:val="44"/>
          <w:szCs w:val="44"/>
        </w:rPr>
        <w:t>（暂行）</w:t>
      </w:r>
    </w:p>
    <w:p>
      <w:pPr>
        <w:pStyle w:val="5"/>
        <w:widowControl/>
        <w:wordWrap w:val="0"/>
        <w:spacing w:beforeAutospacing="0" w:afterAutospacing="0"/>
        <w:jc w:val="center"/>
        <w:rPr>
          <w:rFonts w:ascii="Kaiti SC" w:hAnsi="Kaiti SC" w:eastAsia="Kaiti SC" w:cs="宋体"/>
          <w:b/>
          <w:bCs/>
          <w:color w:val="000000"/>
          <w:sz w:val="32"/>
          <w:szCs w:val="32"/>
        </w:rPr>
      </w:pPr>
      <w:r>
        <w:rPr>
          <w:rFonts w:hint="eastAsia" w:ascii="Kaiti SC" w:hAnsi="Kaiti SC" w:eastAsia="Kaiti SC" w:cs="宋体"/>
          <w:b/>
          <w:bCs/>
          <w:color w:val="000000"/>
          <w:sz w:val="32"/>
          <w:szCs w:val="32"/>
        </w:rPr>
        <w:t>（学生发展对象培训班用）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一、评分标准说明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学校党校学生发展对象培训班学员理论学习模块作业分为三类：读书报告（2000字）、学习总结（2000字）、讨论课学员发言稿（1500字）。每类作业成绩满分为100分，合格分数为60分及以上。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二、作业分级说明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各类作业满分为100分，根据具体得分情况分为五类：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一类作业：86-100分；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二类作业：75-85分；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合格作业：60-74分；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不合格作业：60分以下；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问题作业：0分。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一类、二类作业中得分85分以上（含85分）者，可获得优秀作业评选资格，评阅组应单独分类保存。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是没有按时上交以上各类作业其中一类，作业内容出现思想认识方面（如对党认识、入党动机和理想追求等方面）的原则性错误，或抄袭字数超过本篇作业总字数（包含对参考书目、相关理论引用文字）的50%以上，或表达不清、缺乏逻辑拼凑字数、代写等现象，该项理论学习作业成绩为零分。评阅组应使用红笔标注该作业存在的主要问题，对其单独分类保管，由培训部向生源学院辅导员反映情况，讨论取消该学员本次轮训班结业考试资格。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三、查重办法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一般采用字段抽查方法，对文中待查语句、段落进行网络搜索，如可直接在百度中输入疑似抄袭的一句或一段进行查重。一经查实，评阅组应以红笔标出抄袭来源与抄袭字数，对该项作业作出相应评分处理。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四、具体评分标准</w:t>
      </w:r>
    </w:p>
    <w:p>
      <w:pPr>
        <w:pStyle w:val="5"/>
        <w:widowControl/>
        <w:spacing w:beforeAutospacing="0" w:afterAutospacing="0"/>
        <w:jc w:val="center"/>
        <w:rPr>
          <w:rFonts w:ascii="Heiti SC Light" w:hAnsi="华文仿宋" w:eastAsia="Heiti SC Light" w:cs="宋体"/>
          <w:color w:val="000000"/>
          <w:sz w:val="32"/>
          <w:szCs w:val="32"/>
        </w:rPr>
      </w:pPr>
      <w:r>
        <w:rPr>
          <w:rFonts w:hint="eastAsia" w:ascii="Heiti SC Light" w:hAnsi="华文仿宋" w:eastAsia="Heiti SC Light" w:cs="宋体"/>
          <w:color w:val="000000"/>
          <w:sz w:val="32"/>
          <w:szCs w:val="32"/>
        </w:rPr>
        <w:t>学校党校学员作业评价标准（暂行）</w:t>
      </w:r>
    </w:p>
    <w:tbl>
      <w:tblPr>
        <w:tblStyle w:val="11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08"/>
        <w:gridCol w:w="7"/>
        <w:gridCol w:w="4634"/>
        <w:gridCol w:w="674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30" w:type="dxa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评价指标</w:t>
            </w:r>
          </w:p>
        </w:tc>
        <w:tc>
          <w:tcPr>
            <w:tcW w:w="464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具体指标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满分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业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价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（100分）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字数形式</w:t>
            </w:r>
          </w:p>
        </w:tc>
        <w:tc>
          <w:tcPr>
            <w:tcW w:w="4641" w:type="dxa"/>
            <w:gridSpan w:val="2"/>
          </w:tcPr>
          <w:p>
            <w:r>
              <w:t>①</w:t>
            </w:r>
            <w:r>
              <w:rPr>
                <w:rFonts w:hint="eastAsia"/>
              </w:rPr>
              <w:t>手写作业字迹工整，格式规范，</w:t>
            </w:r>
            <w:r>
              <w:t>字</w:t>
            </w:r>
            <w:r>
              <w:rPr>
                <w:rFonts w:hint="eastAsia"/>
              </w:rPr>
              <w:t>面整洁，语言通顺，达到规定字数，无抄袭现象；（35-40分）</w:t>
            </w:r>
          </w:p>
          <w:p>
            <w:r>
              <w:rPr>
                <w:rFonts w:hint="eastAsia"/>
              </w:rPr>
              <w:t>②手写作业字迹清晰</w:t>
            </w:r>
            <w:r>
              <w:t>，</w:t>
            </w:r>
            <w:r>
              <w:rPr>
                <w:rFonts w:hint="eastAsia"/>
              </w:rPr>
              <w:t>字面</w:t>
            </w:r>
            <w:r>
              <w:t>整洁，</w:t>
            </w:r>
            <w:r>
              <w:rPr>
                <w:rFonts w:hint="eastAsia"/>
              </w:rPr>
              <w:t>语句通顺，错别字</w:t>
            </w:r>
            <w:r>
              <w:t>较少，</w:t>
            </w:r>
            <w:r>
              <w:rPr>
                <w:rFonts w:hint="eastAsia"/>
              </w:rPr>
              <w:t>达到规定字数，无抄袭现象；（</w:t>
            </w:r>
            <w:r>
              <w:t>21-34</w:t>
            </w:r>
            <w:r>
              <w:rPr>
                <w:rFonts w:hint="eastAsia"/>
              </w:rPr>
              <w:t>分）</w:t>
            </w:r>
          </w:p>
          <w:p>
            <w:r>
              <w:rPr>
                <w:rFonts w:hint="eastAsia"/>
              </w:rPr>
              <w:t>③手写作业字迹潦草，语句</w:t>
            </w:r>
            <w:r>
              <w:t>不通</w:t>
            </w:r>
            <w:r>
              <w:rPr>
                <w:rFonts w:hint="eastAsia"/>
              </w:rPr>
              <w:t>，错别字</w:t>
            </w:r>
            <w:r>
              <w:t>较多，</w:t>
            </w:r>
            <w:r>
              <w:rPr>
                <w:rFonts w:hint="eastAsia"/>
              </w:rPr>
              <w:t>未达到规定字数，抄袭200字</w:t>
            </w:r>
            <w:r>
              <w:t>以下</w:t>
            </w:r>
            <w:r>
              <w:rPr>
                <w:rFonts w:hint="eastAsia"/>
              </w:rPr>
              <w:t>。（</w:t>
            </w:r>
            <w:r>
              <w:t>0-20</w:t>
            </w:r>
            <w:r>
              <w:rPr>
                <w:rFonts w:hint="eastAsia"/>
              </w:rPr>
              <w:t>分）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  <w:r>
              <w:t>质量</w:t>
            </w:r>
          </w:p>
        </w:tc>
        <w:tc>
          <w:tcPr>
            <w:tcW w:w="4641" w:type="dxa"/>
            <w:gridSpan w:val="2"/>
          </w:tcPr>
          <w:p>
            <w:r>
              <w:t>①</w:t>
            </w:r>
            <w:r>
              <w:rPr>
                <w:rFonts w:hint="eastAsia"/>
              </w:rPr>
              <w:t>内容充实</w:t>
            </w:r>
            <w:r>
              <w:t>，</w:t>
            </w:r>
            <w:r>
              <w:rPr>
                <w:rFonts w:hint="eastAsia"/>
              </w:rPr>
              <w:t>与时俱进，结合时事政治热点与</w:t>
            </w:r>
            <w:r>
              <w:t>理论学习课程内容进行相关展示，</w:t>
            </w:r>
            <w:r>
              <w:rPr>
                <w:rFonts w:hint="eastAsia"/>
              </w:rPr>
              <w:t>表达</w:t>
            </w:r>
            <w:r>
              <w:t>清楚</w:t>
            </w:r>
            <w:r>
              <w:rPr>
                <w:rFonts w:hint="eastAsia"/>
              </w:rPr>
              <w:t>，结构清晰</w:t>
            </w:r>
            <w:r>
              <w:t>，观点明确新颖，</w:t>
            </w:r>
            <w:r>
              <w:rPr>
                <w:rFonts w:hint="eastAsia"/>
              </w:rPr>
              <w:t>独立思考</w:t>
            </w:r>
            <w:r>
              <w:t>，</w:t>
            </w:r>
            <w:r>
              <w:rPr>
                <w:rFonts w:hint="eastAsia"/>
              </w:rPr>
              <w:t>见解</w:t>
            </w:r>
            <w:r>
              <w:t>积极</w:t>
            </w:r>
            <w:r>
              <w:rPr>
                <w:rFonts w:hint="eastAsia"/>
              </w:rPr>
              <w:t>；（</w:t>
            </w:r>
            <w:r>
              <w:t>25-30</w:t>
            </w:r>
            <w:r>
              <w:rPr>
                <w:rFonts w:hint="eastAsia"/>
              </w:rPr>
              <w:t>分）</w:t>
            </w:r>
          </w:p>
          <w:p>
            <w:r>
              <w:rPr>
                <w:rFonts w:hint="eastAsia"/>
              </w:rPr>
              <w:t>②内容一般，表达</w:t>
            </w:r>
            <w:r>
              <w:t>清楚，</w:t>
            </w:r>
            <w:r>
              <w:rPr>
                <w:rFonts w:hint="eastAsia"/>
              </w:rPr>
              <w:t>结构完整，能</w:t>
            </w:r>
            <w:r>
              <w:t>结合党的基本知识</w:t>
            </w:r>
            <w:r>
              <w:rPr>
                <w:rFonts w:hint="eastAsia"/>
              </w:rPr>
              <w:t>发表</w:t>
            </w:r>
            <w:r>
              <w:t>个人认识，思想积极，</w:t>
            </w:r>
            <w:r>
              <w:rPr>
                <w:rFonts w:hint="eastAsia"/>
              </w:rPr>
              <w:t>观点</w:t>
            </w:r>
            <w:r>
              <w:t>正确</w:t>
            </w:r>
            <w:r>
              <w:rPr>
                <w:rFonts w:hint="eastAsia"/>
              </w:rPr>
              <w:t>；（</w:t>
            </w:r>
            <w:r>
              <w:t>15-24</w:t>
            </w:r>
            <w:r>
              <w:rPr>
                <w:rFonts w:hint="eastAsia"/>
              </w:rPr>
              <w:t>分）</w:t>
            </w:r>
          </w:p>
          <w:p>
            <w:r>
              <w:rPr>
                <w:rFonts w:hint="eastAsia"/>
              </w:rPr>
              <w:t>③内容</w:t>
            </w:r>
            <w:r>
              <w:t>空</w:t>
            </w:r>
            <w:r>
              <w:rPr>
                <w:rFonts w:hint="eastAsia"/>
              </w:rPr>
              <w:t>泛</w:t>
            </w:r>
            <w:r>
              <w:t>，缺乏</w:t>
            </w:r>
            <w:r>
              <w:rPr>
                <w:rFonts w:hint="eastAsia"/>
              </w:rPr>
              <w:t xml:space="preserve"> 行文逻辑</w:t>
            </w:r>
            <w:r>
              <w:t>，</w:t>
            </w:r>
            <w:r>
              <w:rPr>
                <w:rFonts w:hint="eastAsia"/>
              </w:rPr>
              <w:t>表达</w:t>
            </w:r>
            <w:r>
              <w:t>模糊不清</w:t>
            </w:r>
            <w:r>
              <w:rPr>
                <w:rFonts w:hint="eastAsia"/>
              </w:rPr>
              <w:t>，内容结构不清楚，读与感的结合点不明确；（0-14分）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思想感悟</w:t>
            </w:r>
          </w:p>
        </w:tc>
        <w:tc>
          <w:tcPr>
            <w:tcW w:w="4641" w:type="dxa"/>
            <w:gridSpan w:val="2"/>
          </w:tcPr>
          <w:p>
            <w:r>
              <w:t>①</w:t>
            </w:r>
            <w:r>
              <w:rPr>
                <w:rFonts w:hint="eastAsia"/>
              </w:rPr>
              <w:t>能针对中心</w:t>
            </w:r>
            <w:r>
              <w:t>话题</w:t>
            </w:r>
            <w:r>
              <w:rPr>
                <w:rFonts w:hint="eastAsia"/>
              </w:rPr>
              <w:t>展开</w:t>
            </w:r>
            <w:r>
              <w:t>思考，</w:t>
            </w:r>
            <w:r>
              <w:rPr>
                <w:rFonts w:hint="eastAsia"/>
              </w:rPr>
              <w:t>具体</w:t>
            </w:r>
            <w:r>
              <w:t>说明个人观点</w:t>
            </w:r>
            <w:r>
              <w:rPr>
                <w:rFonts w:hint="eastAsia"/>
              </w:rPr>
              <w:t>，</w:t>
            </w:r>
            <w:r>
              <w:t>能</w:t>
            </w:r>
            <w:r>
              <w:rPr>
                <w:rFonts w:hint="eastAsia"/>
              </w:rPr>
              <w:t>结合学习内容，认真钻研分析关键问题并</w:t>
            </w:r>
            <w:r>
              <w:t>全面深入</w:t>
            </w:r>
            <w:r>
              <w:rPr>
                <w:rFonts w:hint="eastAsia"/>
              </w:rPr>
              <w:t>地展示自己的心得体会；（25-30分）</w:t>
            </w:r>
          </w:p>
          <w:p>
            <w:r>
              <w:rPr>
                <w:rFonts w:hint="eastAsia"/>
              </w:rPr>
              <w:t>②主题明确</w:t>
            </w:r>
            <w:r>
              <w:t>，对具体问题有所思考，</w:t>
            </w:r>
            <w:r>
              <w:rPr>
                <w:rFonts w:hint="eastAsia"/>
              </w:rPr>
              <w:t>能</w:t>
            </w:r>
            <w:r>
              <w:t>良好展现个人所学与</w:t>
            </w:r>
            <w:r>
              <w:rPr>
                <w:rFonts w:hint="eastAsia"/>
              </w:rPr>
              <w:t>心得体会；（11-24分）</w:t>
            </w:r>
          </w:p>
          <w:p>
            <w:r>
              <w:rPr>
                <w:rFonts w:hint="eastAsia"/>
              </w:rPr>
              <w:t>③通篇空话套话，个人见解</w:t>
            </w:r>
            <w:r>
              <w:t>片面、</w:t>
            </w:r>
            <w:r>
              <w:rPr>
                <w:rFonts w:hint="eastAsia"/>
              </w:rPr>
              <w:t>空洞</w:t>
            </w:r>
            <w:r>
              <w:t>，拼凑应付，</w:t>
            </w:r>
            <w:r>
              <w:rPr>
                <w:rFonts w:hint="eastAsia"/>
              </w:rPr>
              <w:t>缺乏</w:t>
            </w:r>
            <w:r>
              <w:t>对事物的</w:t>
            </w:r>
            <w:r>
              <w:rPr>
                <w:rFonts w:hint="eastAsia"/>
              </w:rPr>
              <w:t>具体</w:t>
            </w:r>
            <w:r>
              <w:t>认识和个人</w:t>
            </w:r>
            <w:r>
              <w:rPr>
                <w:rFonts w:hint="eastAsia"/>
              </w:rPr>
              <w:t>心得</w:t>
            </w:r>
            <w:r>
              <w:t>体会</w:t>
            </w:r>
            <w:r>
              <w:rPr>
                <w:rFonts w:hint="eastAsia"/>
              </w:rPr>
              <w:t>；（0-10分）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45" w:type="dxa"/>
            <w:gridSpan w:val="3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华文仿宋" w:hAnsi="华文仿宋" w:eastAsia="华文仿宋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综合得分</w:t>
            </w:r>
          </w:p>
        </w:tc>
        <w:tc>
          <w:tcPr>
            <w:tcW w:w="6435" w:type="dxa"/>
            <w:gridSpan w:val="3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  <w:rPr>
                <w:rFonts w:ascii="华文仿宋" w:hAnsi="华文仿宋" w:eastAsia="华文仿宋" w:cs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、评阅说明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评阅组应认真、公正对待各类作业的评阅工作，评阅结束后应于该作业首页右上角处写明成绩得分，并由评阅人本人签名确认检查得分。评阅组组长应由本部门主管会长（副会长）或部长（副部长）担任 ，负责完成《学校党校学员作业成绩汇总表（学生发展对象培训班用）》的录入工作。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评阅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组工作结束后，应将优秀作业与问题作业单独分类保管，并告知培训部当日评阅情况，如评阅项目、评阅总量和作业具体情况等。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评阅过程如有任何问题，请联系青年会培训部。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cs="宋体" w:asciiTheme="minorEastAsia" w:hAnsiTheme="minorEastAsia"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cs="宋体" w:asciiTheme="minorEastAsia" w:hAnsiTheme="minorEastAsia"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cs="宋体" w:asciiTheme="minorEastAsia" w:hAnsiTheme="minorEastAsia"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cs="宋体" w:asciiTheme="minorEastAsia" w:hAnsiTheme="minorEastAsia"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cs="宋体" w:asciiTheme="minorEastAsia" w:hAnsiTheme="minorEastAsia"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cs="宋体" w:asciiTheme="minorEastAsia" w:hAnsiTheme="minorEastAsia"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cs="宋体" w:asciiTheme="minorEastAsia" w:hAnsiTheme="minorEastAsia"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cs="宋体" w:asciiTheme="minorEastAsia" w:hAnsiTheme="minorEastAsia"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cs="宋体" w:asciiTheme="minorEastAsia" w:hAnsiTheme="minorEastAsia"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cs="宋体" w:asciiTheme="minorEastAsia" w:hAnsiTheme="minorEastAsia"/>
          <w:bCs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cs="宋体" w:asciiTheme="minorEastAsia" w:hAnsiTheme="minorEastAsia"/>
          <w:bCs/>
          <w:color w:val="000000"/>
          <w:sz w:val="32"/>
          <w:szCs w:val="32"/>
        </w:rPr>
      </w:pPr>
    </w:p>
    <w:p>
      <w:pPr>
        <w:pStyle w:val="5"/>
        <w:widowControl/>
        <w:wordWrap w:val="0"/>
        <w:spacing w:beforeAutospacing="0" w:afterAutospacing="0"/>
        <w:jc w:val="both"/>
        <w:rPr>
          <w:rFonts w:ascii="华文仿宋" w:hAnsi="华文仿宋" w:eastAsia="华文仿宋" w:cs="宋体"/>
          <w:bCs/>
          <w:color w:val="000000"/>
          <w:sz w:val="28"/>
          <w:szCs w:val="28"/>
        </w:rPr>
      </w:pPr>
      <w:r>
        <w:rPr>
          <w:rFonts w:hint="eastAsia" w:ascii="华文仿宋" w:hAnsi="华文仿宋" w:eastAsia="华文仿宋" w:cs="宋体"/>
          <w:bCs/>
          <w:color w:val="000000"/>
          <w:sz w:val="28"/>
          <w:szCs w:val="28"/>
        </w:rPr>
        <w:t>附件</w:t>
      </w:r>
      <w:r>
        <w:rPr>
          <w:rFonts w:ascii="华文仿宋" w:hAnsi="华文仿宋" w:eastAsia="华文仿宋" w:cs="宋体"/>
          <w:bCs/>
          <w:color w:val="000000"/>
          <w:sz w:val="28"/>
          <w:szCs w:val="28"/>
        </w:rPr>
        <w:t>：学校党校学员作业</w:t>
      </w:r>
      <w:r>
        <w:rPr>
          <w:rFonts w:hint="eastAsia" w:ascii="华文仿宋" w:hAnsi="华文仿宋" w:eastAsia="华文仿宋" w:cs="宋体"/>
          <w:bCs/>
          <w:color w:val="000000"/>
          <w:sz w:val="28"/>
          <w:szCs w:val="28"/>
        </w:rPr>
        <w:t>成绩</w:t>
      </w:r>
      <w:r>
        <w:rPr>
          <w:rFonts w:ascii="华文仿宋" w:hAnsi="华文仿宋" w:eastAsia="华文仿宋" w:cs="宋体"/>
          <w:bCs/>
          <w:color w:val="000000"/>
          <w:sz w:val="28"/>
          <w:szCs w:val="28"/>
        </w:rPr>
        <w:t>汇总表（</w:t>
      </w:r>
      <w:r>
        <w:rPr>
          <w:rFonts w:hint="eastAsia" w:ascii="华文仿宋" w:hAnsi="华文仿宋" w:eastAsia="华文仿宋" w:cs="宋体"/>
          <w:bCs/>
          <w:color w:val="000000"/>
          <w:sz w:val="28"/>
          <w:szCs w:val="28"/>
        </w:rPr>
        <w:t>学生发展对象</w:t>
      </w:r>
      <w:r>
        <w:rPr>
          <w:rFonts w:ascii="华文仿宋" w:hAnsi="华文仿宋" w:eastAsia="华文仿宋" w:cs="宋体"/>
          <w:bCs/>
          <w:color w:val="000000"/>
          <w:sz w:val="28"/>
          <w:szCs w:val="28"/>
        </w:rPr>
        <w:t>培训</w:t>
      </w:r>
      <w:r>
        <w:rPr>
          <w:rFonts w:hint="eastAsia" w:ascii="华文仿宋" w:hAnsi="华文仿宋" w:eastAsia="华文仿宋" w:cs="宋体"/>
          <w:bCs/>
          <w:color w:val="000000"/>
          <w:sz w:val="28"/>
          <w:szCs w:val="28"/>
        </w:rPr>
        <w:t>班</w:t>
      </w:r>
      <w:r>
        <w:rPr>
          <w:rFonts w:ascii="华文仿宋" w:hAnsi="华文仿宋" w:eastAsia="华文仿宋" w:cs="宋体"/>
          <w:bCs/>
          <w:color w:val="000000"/>
          <w:sz w:val="28"/>
          <w:szCs w:val="28"/>
        </w:rPr>
        <w:t>用）</w:t>
      </w:r>
    </w:p>
    <w:p>
      <w:pPr>
        <w:pStyle w:val="5"/>
        <w:widowControl/>
        <w:spacing w:beforeAutospacing="0" w:afterAutospacing="0"/>
        <w:jc w:val="center"/>
        <w:rPr>
          <w:rFonts w:cs="宋体" w:asciiTheme="minorEastAsia" w:hAnsiTheme="minorEastAsia"/>
          <w:bCs/>
          <w:color w:val="000000"/>
          <w:sz w:val="32"/>
          <w:szCs w:val="32"/>
        </w:rPr>
      </w:pPr>
      <w:r>
        <w:rPr>
          <w:rFonts w:cs="宋体" w:asciiTheme="minorEastAsia" w:hAnsiTheme="minorEastAsia"/>
          <w:bCs/>
          <w:color w:val="000000"/>
          <w:sz w:val="32"/>
          <w:szCs w:val="32"/>
        </w:rPr>
        <w:t>学校党校</w:t>
      </w:r>
      <w:r>
        <w:rPr>
          <w:rFonts w:hint="eastAsia" w:cs="宋体" w:asciiTheme="minorEastAsia" w:hAnsiTheme="minorEastAsia"/>
          <w:bCs/>
          <w:color w:val="000000"/>
          <w:sz w:val="32"/>
          <w:szCs w:val="32"/>
        </w:rPr>
        <w:t>学员作业成绩汇总表</w:t>
      </w:r>
    </w:p>
    <w:p>
      <w:pPr>
        <w:pStyle w:val="5"/>
        <w:widowControl/>
        <w:spacing w:beforeAutospacing="0" w:afterAutospacing="0"/>
        <w:jc w:val="center"/>
        <w:rPr>
          <w:rFonts w:ascii="Kaiti SC" w:hAnsi="Kaiti SC" w:eastAsia="Kaiti SC" w:cs="宋体"/>
          <w:bCs/>
          <w:color w:val="000000"/>
          <w:sz w:val="28"/>
          <w:szCs w:val="28"/>
        </w:rPr>
      </w:pPr>
      <w:r>
        <w:rPr>
          <w:rFonts w:ascii="Kaiti SC" w:hAnsi="Kaiti SC" w:eastAsia="Kaiti SC" w:cs="宋体"/>
          <w:bCs/>
          <w:color w:val="000000"/>
          <w:sz w:val="28"/>
          <w:szCs w:val="28"/>
        </w:rPr>
        <w:t>（</w:t>
      </w:r>
      <w:r>
        <w:rPr>
          <w:rFonts w:hint="eastAsia" w:ascii="Kaiti SC" w:hAnsi="Kaiti SC" w:eastAsia="Kaiti SC" w:cs="宋体"/>
          <w:bCs/>
          <w:color w:val="000000"/>
          <w:sz w:val="28"/>
          <w:szCs w:val="28"/>
        </w:rPr>
        <w:t>学生发展对象</w:t>
      </w:r>
      <w:r>
        <w:rPr>
          <w:rFonts w:ascii="Kaiti SC" w:hAnsi="Kaiti SC" w:eastAsia="Kaiti SC" w:cs="宋体"/>
          <w:bCs/>
          <w:color w:val="000000"/>
          <w:sz w:val="28"/>
          <w:szCs w:val="28"/>
        </w:rPr>
        <w:t>培训</w:t>
      </w:r>
      <w:r>
        <w:rPr>
          <w:rFonts w:hint="eastAsia" w:ascii="Kaiti SC" w:hAnsi="Kaiti SC" w:eastAsia="Kaiti SC" w:cs="宋体"/>
          <w:bCs/>
          <w:color w:val="000000"/>
          <w:sz w:val="28"/>
          <w:szCs w:val="28"/>
        </w:rPr>
        <w:t>班</w:t>
      </w:r>
      <w:r>
        <w:rPr>
          <w:rFonts w:ascii="Kaiti SC" w:hAnsi="Kaiti SC" w:eastAsia="Kaiti SC" w:cs="宋体"/>
          <w:bCs/>
          <w:color w:val="000000"/>
          <w:sz w:val="28"/>
          <w:szCs w:val="28"/>
        </w:rPr>
        <w:t>用）</w:t>
      </w:r>
    </w:p>
    <w:p>
      <w:pPr>
        <w:pStyle w:val="5"/>
        <w:widowControl/>
        <w:spacing w:beforeAutospacing="0" w:afterAutospacing="0"/>
        <w:rPr>
          <w:rFonts w:ascii="华文仿宋" w:hAnsi="华文仿宋" w:eastAsia="华文仿宋" w:cs="宋体"/>
          <w:bCs/>
          <w:color w:val="000000"/>
          <w:sz w:val="28"/>
          <w:szCs w:val="28"/>
        </w:rPr>
      </w:pPr>
      <w:r>
        <w:rPr>
          <w:rFonts w:ascii="华文仿宋" w:hAnsi="华文仿宋" w:eastAsia="华文仿宋" w:cs="宋体"/>
          <w:bCs/>
          <w:color w:val="000000"/>
          <w:sz w:val="28"/>
          <w:szCs w:val="28"/>
        </w:rPr>
        <w:t>评阅对象（</w:t>
      </w:r>
      <w:r>
        <w:rPr>
          <w:rFonts w:hint="eastAsia" w:ascii="华文仿宋" w:hAnsi="华文仿宋" w:eastAsia="华文仿宋" w:cs="宋体"/>
          <w:bCs/>
          <w:color w:val="000000"/>
          <w:sz w:val="28"/>
          <w:szCs w:val="28"/>
        </w:rPr>
        <w:t>学院</w:t>
      </w:r>
      <w:r>
        <w:rPr>
          <w:rFonts w:ascii="华文仿宋" w:hAnsi="华文仿宋" w:eastAsia="华文仿宋" w:cs="宋体"/>
          <w:bCs/>
          <w:color w:val="000000"/>
          <w:sz w:val="28"/>
          <w:szCs w:val="28"/>
        </w:rPr>
        <w:t>）：                评阅</w:t>
      </w:r>
      <w:r>
        <w:rPr>
          <w:rFonts w:hint="eastAsia" w:ascii="华文仿宋" w:hAnsi="华文仿宋" w:eastAsia="华文仿宋" w:cs="宋体"/>
          <w:bCs/>
          <w:color w:val="000000"/>
          <w:sz w:val="28"/>
          <w:szCs w:val="28"/>
        </w:rPr>
        <w:t>日期</w:t>
      </w:r>
      <w:r>
        <w:rPr>
          <w:rFonts w:ascii="华文仿宋" w:hAnsi="华文仿宋" w:eastAsia="华文仿宋" w:cs="宋体"/>
          <w:bCs/>
          <w:color w:val="000000"/>
          <w:sz w:val="28"/>
          <w:szCs w:val="28"/>
        </w:rPr>
        <w:t>（年月日）：</w:t>
      </w:r>
    </w:p>
    <w:p>
      <w:pPr>
        <w:pStyle w:val="5"/>
        <w:widowControl/>
        <w:spacing w:beforeAutospacing="0" w:afterAutospacing="0"/>
        <w:rPr>
          <w:rFonts w:ascii="华文仿宋" w:hAnsi="华文仿宋" w:eastAsia="华文仿宋" w:cs="宋体"/>
          <w:bCs/>
          <w:color w:val="000000"/>
          <w:sz w:val="28"/>
          <w:szCs w:val="28"/>
        </w:rPr>
      </w:pPr>
      <w:r>
        <w:rPr>
          <w:rFonts w:ascii="华文仿宋" w:hAnsi="华文仿宋" w:eastAsia="华文仿宋" w:cs="宋体"/>
          <w:bCs/>
          <w:color w:val="000000"/>
          <w:sz w:val="28"/>
          <w:szCs w:val="28"/>
        </w:rPr>
        <w:t>评阅</w:t>
      </w:r>
      <w:r>
        <w:rPr>
          <w:rFonts w:hint="eastAsia" w:ascii="华文仿宋" w:hAnsi="华文仿宋" w:eastAsia="华文仿宋" w:cs="宋体"/>
          <w:bCs/>
          <w:color w:val="000000"/>
          <w:sz w:val="28"/>
          <w:szCs w:val="28"/>
        </w:rPr>
        <w:t>部门</w:t>
      </w:r>
      <w:r>
        <w:rPr>
          <w:rFonts w:ascii="华文仿宋" w:hAnsi="华文仿宋" w:eastAsia="华文仿宋" w:cs="宋体"/>
          <w:bCs/>
          <w:color w:val="000000"/>
          <w:sz w:val="28"/>
          <w:szCs w:val="28"/>
        </w:rPr>
        <w:t xml:space="preserve">：                        </w:t>
      </w:r>
      <w:r>
        <w:rPr>
          <w:rFonts w:hint="eastAsia" w:ascii="华文仿宋" w:hAnsi="华文仿宋" w:eastAsia="华文仿宋" w:cs="宋体"/>
          <w:bCs/>
          <w:color w:val="000000"/>
          <w:sz w:val="28"/>
          <w:szCs w:val="28"/>
        </w:rPr>
        <w:t>评阅组长</w:t>
      </w:r>
      <w:r>
        <w:rPr>
          <w:rFonts w:ascii="华文仿宋" w:hAnsi="华文仿宋" w:eastAsia="华文仿宋" w:cs="宋体"/>
          <w:bCs/>
          <w:color w:val="000000"/>
          <w:sz w:val="28"/>
          <w:szCs w:val="28"/>
        </w:rPr>
        <w:t>：</w:t>
      </w: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2"/>
        <w:gridCol w:w="1217"/>
        <w:gridCol w:w="1217"/>
        <w:gridCol w:w="1218"/>
        <w:gridCol w:w="153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42" w:type="dxa"/>
            <w:vMerge w:val="restart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学员编号</w:t>
            </w:r>
          </w:p>
        </w:tc>
        <w:tc>
          <w:tcPr>
            <w:tcW w:w="1192" w:type="dxa"/>
            <w:vMerge w:val="restart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3652" w:type="dxa"/>
            <w:gridSpan w:val="3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各项作业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535" w:type="dxa"/>
            <w:vMerge w:val="restart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  <w:t>评阅人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  <w:t>（本人签名）</w:t>
            </w:r>
          </w:p>
        </w:tc>
        <w:tc>
          <w:tcPr>
            <w:tcW w:w="1276" w:type="dxa"/>
            <w:vMerge w:val="restart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42" w:type="dxa"/>
            <w:vMerge w:val="continue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Merge w:val="continue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  <w:t>读书心得</w:t>
            </w:r>
          </w:p>
        </w:tc>
        <w:tc>
          <w:tcPr>
            <w:tcW w:w="1217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学习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总结</w:t>
            </w:r>
          </w:p>
        </w:tc>
        <w:tc>
          <w:tcPr>
            <w:tcW w:w="1218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发言稿</w:t>
            </w:r>
          </w:p>
        </w:tc>
        <w:tc>
          <w:tcPr>
            <w:tcW w:w="1535" w:type="dxa"/>
            <w:vMerge w:val="continue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2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5"/>
        <w:widowControl/>
        <w:wordWrap w:val="0"/>
        <w:spacing w:beforeAutospacing="0" w:afterAutospacing="0"/>
        <w:jc w:val="both"/>
        <w:rPr>
          <w:rFonts w:ascii="华文仿宋" w:hAnsi="华文仿宋" w:eastAsia="华文仿宋" w:cs="宋体"/>
          <w:b/>
          <w:bCs/>
          <w:color w:val="000000"/>
          <w:sz w:val="28"/>
          <w:szCs w:val="28"/>
        </w:rPr>
      </w:pPr>
      <w:r>
        <w:rPr>
          <w:rFonts w:ascii="华文仿宋" w:hAnsi="华文仿宋" w:eastAsia="华文仿宋" w:cs="宋体"/>
          <w:b/>
          <w:bCs/>
          <w:color w:val="000000"/>
          <w:sz w:val="28"/>
          <w:szCs w:val="28"/>
        </w:rPr>
        <w:t>……</w:t>
      </w:r>
    </w:p>
    <w:p/>
    <w:p>
      <w:pPr>
        <w:jc w:val="right"/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 SC">
    <w:altName w:val="hakuyoxingshu7000"/>
    <w:panose1 w:val="00000000000000000000"/>
    <w:charset w:val="88"/>
    <w:family w:val="auto"/>
    <w:pitch w:val="default"/>
    <w:sig w:usb0="00000000" w:usb1="00000000" w:usb2="00000016" w:usb3="00000000" w:csb0="001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Light">
    <w:altName w:val="Microsoft JhengHei"/>
    <w:panose1 w:val="00000000000000000000"/>
    <w:charset w:val="88"/>
    <w:family w:val="auto"/>
    <w:pitch w:val="default"/>
    <w:sig w:usb0="00000000" w:usb1="00000000" w:usb2="00000010" w:usb3="00000000" w:csb0="003E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88"/>
    <w:family w:val="auto"/>
    <w:pitch w:val="default"/>
    <w:sig w:usb0="FFFFFFFF" w:usb1="E9FFFFFF" w:usb2="0000003F" w:usb3="00000000" w:csb0="603F00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A9F48"/>
    <w:multiLevelType w:val="singleLevel"/>
    <w:tmpl w:val="C7EA9F4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06100"/>
    <w:rsid w:val="00010438"/>
    <w:rsid w:val="002D45D6"/>
    <w:rsid w:val="003C39CF"/>
    <w:rsid w:val="003D5B14"/>
    <w:rsid w:val="004B6D4C"/>
    <w:rsid w:val="00562B1F"/>
    <w:rsid w:val="0058245B"/>
    <w:rsid w:val="006D4398"/>
    <w:rsid w:val="007825B3"/>
    <w:rsid w:val="00792D8C"/>
    <w:rsid w:val="008633DF"/>
    <w:rsid w:val="008E3CF9"/>
    <w:rsid w:val="00991039"/>
    <w:rsid w:val="00BF05C7"/>
    <w:rsid w:val="00CC5123"/>
    <w:rsid w:val="00DD6AFC"/>
    <w:rsid w:val="00ED650A"/>
    <w:rsid w:val="00EF4B46"/>
    <w:rsid w:val="00F03C08"/>
    <w:rsid w:val="00F7666A"/>
    <w:rsid w:val="00FA262B"/>
    <w:rsid w:val="00FF2407"/>
    <w:rsid w:val="0FDC4AF5"/>
    <w:rsid w:val="269560D1"/>
    <w:rsid w:val="4A451478"/>
    <w:rsid w:val="56207A5F"/>
    <w:rsid w:val="78506100"/>
    <w:rsid w:val="79996815"/>
    <w:rsid w:val="7DD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3"/>
    <w:uiPriority w:val="0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0163AF"/>
      <w:u w:val="single"/>
    </w:rPr>
  </w:style>
  <w:style w:type="character" w:styleId="8">
    <w:name w:val="Hyperlink"/>
    <w:basedOn w:val="6"/>
    <w:uiPriority w:val="0"/>
    <w:rPr>
      <w:color w:val="0163AF"/>
      <w:u w:val="single"/>
    </w:rPr>
  </w:style>
  <w:style w:type="character" w:styleId="9">
    <w:name w:val="footnote reference"/>
    <w:basedOn w:val="6"/>
    <w:uiPriority w:val="0"/>
    <w:rPr>
      <w:vertAlign w:val="superscript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脚注文本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9A22F3-6A4E-4149-8943-C89729905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</Words>
  <Characters>1363</Characters>
  <Lines>11</Lines>
  <Paragraphs>3</Paragraphs>
  <ScaleCrop>false</ScaleCrop>
  <LinksUpToDate>false</LinksUpToDate>
  <CharactersWithSpaces>1599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2017-04-11T17:58:00Z</dcterms:created>
  <dc:creator>Administrator</dc:creator>
  <cp:lastModifiedBy>王芝清</cp:lastModifiedBy>
  <dcterms:modified xsi:type="dcterms:W3CDTF">2018-03-25T05:14:02Z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